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F37" w:rsidRDefault="004C69C7" w:rsidP="00F27F37">
      <w:pPr>
        <w:spacing w:after="0"/>
        <w:jc w:val="both"/>
      </w:pPr>
      <w:r>
        <w:t xml:space="preserve">Na osnovu člana </w:t>
      </w:r>
      <w:r w:rsidR="00CF6174">
        <w:t>3</w:t>
      </w:r>
      <w:r w:rsidR="009F3A22">
        <w:t>98.</w:t>
      </w:r>
      <w:r w:rsidR="00CF6174">
        <w:t xml:space="preserve">, a u vezi sa članom </w:t>
      </w:r>
      <w:r w:rsidR="009F3A22">
        <w:t>517</w:t>
      </w:r>
      <w:r w:rsidR="00CF6174">
        <w:t>.</w:t>
      </w:r>
      <w:r w:rsidR="00F27F37">
        <w:t xml:space="preserve"> Zakona o privrednim društvima (</w:t>
      </w:r>
      <w:r w:rsidR="004351EE" w:rsidRPr="004351EE">
        <w:t>"</w:t>
      </w:r>
      <w:r w:rsidR="00B27AB3" w:rsidRPr="00B27AB3">
        <w:t>Sl. glasnik RS", br. 36/2011, 99/2011, 83/2014 - dr. zakon, 5/2015, 44/2018, 95/2018, 91/2019 i 109/2021</w:t>
      </w:r>
      <w:r w:rsidR="00F27F37">
        <w:t>)</w:t>
      </w:r>
      <w:r w:rsidR="00CF6174">
        <w:t xml:space="preserve"> (u daljem teksu: Zakon)</w:t>
      </w:r>
      <w:r w:rsidR="00F27F37">
        <w:t xml:space="preserve"> </w:t>
      </w:r>
      <w:r w:rsidR="002838A3">
        <w:t xml:space="preserve">i člana </w:t>
      </w:r>
      <w:r w:rsidR="00D623A5">
        <w:t>68</w:t>
      </w:r>
      <w:r w:rsidR="00905FB6">
        <w:t xml:space="preserve"> </w:t>
      </w:r>
      <w:r w:rsidR="00F27F37">
        <w:t>Statuta, Odbor direktora</w:t>
      </w:r>
      <w:r w:rsidR="00AB7594">
        <w:t xml:space="preserve"> Akcion</w:t>
      </w:r>
      <w:r w:rsidR="00F27F37">
        <w:t>arskog društva Metalna industrija ALFA-PLAM ad Vranje, ulica Radnička br. 1, PIB:</w:t>
      </w:r>
      <w:r w:rsidR="00AB7594">
        <w:t xml:space="preserve"> </w:t>
      </w:r>
      <w:r w:rsidR="00F27F37">
        <w:t>100402750, matični broj: 07137923</w:t>
      </w:r>
      <w:r w:rsidR="0010452C">
        <w:t xml:space="preserve"> (u daljem tekstu: Društvo)</w:t>
      </w:r>
      <w:r w:rsidR="00F27F37">
        <w:t>, na sednici održanoj dana</w:t>
      </w:r>
      <w:r w:rsidR="0045448D">
        <w:t xml:space="preserve"> </w:t>
      </w:r>
      <w:r w:rsidR="00E82487">
        <w:t>29</w:t>
      </w:r>
      <w:r w:rsidR="0045448D" w:rsidRPr="00014957">
        <w:t>.</w:t>
      </w:r>
      <w:r w:rsidR="00CF6174" w:rsidRPr="00014957">
        <w:t>12</w:t>
      </w:r>
      <w:r w:rsidR="00C511E9" w:rsidRPr="00014957">
        <w:t>.</w:t>
      </w:r>
      <w:r w:rsidR="00C511E9" w:rsidRPr="00C511E9">
        <w:t xml:space="preserve">2022.godine </w:t>
      </w:r>
      <w:r w:rsidR="00F27F37">
        <w:t>utvrdio je i</w:t>
      </w:r>
      <w:r w:rsidR="00AB7594">
        <w:t xml:space="preserve"> </w:t>
      </w:r>
      <w:r w:rsidR="00F27F37">
        <w:t>upućuje skupštini akcionara sledeći:</w:t>
      </w:r>
    </w:p>
    <w:p w:rsidR="00F27F37" w:rsidRDefault="00F27F37" w:rsidP="00F27F37"/>
    <w:p w:rsidR="009E68B8" w:rsidRDefault="009E68B8" w:rsidP="00F27F37">
      <w:pPr>
        <w:jc w:val="center"/>
      </w:pPr>
    </w:p>
    <w:p w:rsidR="00F27F37" w:rsidRDefault="00F27F37" w:rsidP="00F27F37">
      <w:pPr>
        <w:jc w:val="center"/>
      </w:pPr>
      <w:r>
        <w:t>PREDLOG ODLUKE</w:t>
      </w:r>
    </w:p>
    <w:p w:rsidR="009E68B8" w:rsidRDefault="009E68B8" w:rsidP="00F27F37">
      <w:pPr>
        <w:jc w:val="center"/>
      </w:pPr>
      <w:r>
        <w:t>O PRINUDNOM OTKUPU AKCIJA</w:t>
      </w:r>
    </w:p>
    <w:p w:rsidR="009E68B8" w:rsidRDefault="009E68B8" w:rsidP="00F27F37">
      <w:pPr>
        <w:jc w:val="center"/>
      </w:pPr>
    </w:p>
    <w:p w:rsidR="00F27F37" w:rsidRDefault="00F27F37" w:rsidP="00F27F37">
      <w:pPr>
        <w:spacing w:after="0"/>
      </w:pPr>
    </w:p>
    <w:p w:rsidR="007C43CB" w:rsidRDefault="00CF6174" w:rsidP="0010452C">
      <w:pPr>
        <w:spacing w:after="0" w:line="360" w:lineRule="auto"/>
        <w:jc w:val="both"/>
      </w:pPr>
      <w:r>
        <w:t>Usvaja se predlog akcionara P</w:t>
      </w:r>
      <w:r w:rsidRPr="00CF6174">
        <w:t>rivredno</w:t>
      </w:r>
      <w:r>
        <w:t>g</w:t>
      </w:r>
      <w:r w:rsidRPr="00CF6174">
        <w:t xml:space="preserve"> društv</w:t>
      </w:r>
      <w:r>
        <w:t>a</w:t>
      </w:r>
      <w:r w:rsidRPr="00CF6174">
        <w:t xml:space="preserve"> za turizam proizvodnju i trgovinu </w:t>
      </w:r>
      <w:r>
        <w:t>AMASIS</w:t>
      </w:r>
      <w:r w:rsidRPr="00CF6174">
        <w:t xml:space="preserve"> doo </w:t>
      </w:r>
      <w:r>
        <w:t>B</w:t>
      </w:r>
      <w:r w:rsidRPr="00CF6174">
        <w:t>eograd</w:t>
      </w:r>
      <w:r w:rsidR="0010452C">
        <w:t xml:space="preserve">, MB: 17243047 (u daljem tekstu: Otkupilac), a koji poseduje </w:t>
      </w:r>
      <w:r w:rsidR="0045448D" w:rsidRPr="0045448D">
        <w:rPr>
          <w:b/>
          <w:bCs/>
        </w:rPr>
        <w:t>135.448</w:t>
      </w:r>
      <w:r w:rsidR="0010452C">
        <w:t xml:space="preserve"> akcija Društva oznake CFI kod: </w:t>
      </w:r>
      <w:r w:rsidR="0045448D" w:rsidRPr="0045448D">
        <w:rPr>
          <w:b/>
          <w:bCs/>
        </w:rPr>
        <w:t>ESVUFR</w:t>
      </w:r>
      <w:r w:rsidR="0010452C">
        <w:t>, IS</w:t>
      </w:r>
      <w:r w:rsidR="0045448D">
        <w:t>I</w:t>
      </w:r>
      <w:r w:rsidR="0010452C">
        <w:t xml:space="preserve">N broj: </w:t>
      </w:r>
      <w:r w:rsidR="0045448D" w:rsidRPr="0045448D">
        <w:rPr>
          <w:b/>
          <w:bCs/>
        </w:rPr>
        <w:t>RSALFAE34014</w:t>
      </w:r>
      <w:r w:rsidR="0010452C">
        <w:t xml:space="preserve">, koje predstavljaju </w:t>
      </w:r>
      <w:r w:rsidR="0045448D" w:rsidRPr="0045448D">
        <w:rPr>
          <w:b/>
          <w:bCs/>
        </w:rPr>
        <w:t>95,08593</w:t>
      </w:r>
      <w:r w:rsidR="0045448D">
        <w:t xml:space="preserve"> </w:t>
      </w:r>
      <w:r w:rsidR="0010452C">
        <w:t>% akcijskog kapitala i isto toliko glasova svih akcionara koji poseduju obične akcije Društva, za prinudni otkup svih akcija preostalih akcionara Društva.</w:t>
      </w:r>
    </w:p>
    <w:p w:rsidR="0010452C" w:rsidRDefault="0010452C" w:rsidP="0010452C">
      <w:pPr>
        <w:spacing w:after="0" w:line="360" w:lineRule="auto"/>
        <w:jc w:val="both"/>
      </w:pPr>
    </w:p>
    <w:p w:rsidR="0010452C" w:rsidRDefault="0010452C" w:rsidP="0010452C">
      <w:pPr>
        <w:spacing w:after="0" w:line="360" w:lineRule="auto"/>
        <w:jc w:val="both"/>
      </w:pPr>
      <w:r>
        <w:t>Odobrava se prinudni otkup svih preostalih akcija Društva koje nisu u vlasništvu Otkupioca, uz isplatu cene od 20.892,00 dinara po jednoj akciji.</w:t>
      </w:r>
    </w:p>
    <w:p w:rsidR="0010452C" w:rsidRDefault="0010452C" w:rsidP="0010452C">
      <w:pPr>
        <w:spacing w:after="0" w:line="360" w:lineRule="auto"/>
        <w:jc w:val="both"/>
      </w:pPr>
    </w:p>
    <w:p w:rsidR="0010452C" w:rsidRDefault="0010452C" w:rsidP="0010452C">
      <w:pPr>
        <w:spacing w:after="0" w:line="360" w:lineRule="auto"/>
        <w:jc w:val="both"/>
      </w:pPr>
      <w:r>
        <w:t xml:space="preserve">Obavezuje se Otkupilac da u skladu sa članom 515. i 523. Zakona, obezbedi sredstva za isplatu utvrđene cene akcija navedene u stavu 2.ove Odluke. </w:t>
      </w:r>
    </w:p>
    <w:p w:rsidR="00805EAA" w:rsidRDefault="00805EAA" w:rsidP="0010452C">
      <w:pPr>
        <w:spacing w:after="0" w:line="360" w:lineRule="auto"/>
        <w:jc w:val="both"/>
      </w:pPr>
      <w:r w:rsidRPr="00805EAA">
        <w:t>Obavezuje se generalni direktor Društva da u roku od tri radna dana od dana donošenja odluke, ovu odluku dostavi registru privrednih subjekata radi registracije</w:t>
      </w:r>
      <w:r>
        <w:t>.</w:t>
      </w:r>
    </w:p>
    <w:p w:rsidR="0010452C" w:rsidRDefault="0010452C" w:rsidP="0010452C">
      <w:pPr>
        <w:spacing w:after="0" w:line="360" w:lineRule="auto"/>
        <w:jc w:val="both"/>
      </w:pPr>
      <w:r>
        <w:t xml:space="preserve">Obavezuje se generalni direktor Društva da u skladu sa članom 97. Pravila poslovanja Centralnog registra, depoa i kliringa hartija od vrednosti (dalje: CRHOV), i članom 516.Zakona, dostavi CRHOV-u registrovanu Odluku o prinudnom otkupu akcija, najkasnije u roku od </w:t>
      </w:r>
      <w:r w:rsidR="00805EAA">
        <w:t>pet</w:t>
      </w:r>
      <w:r w:rsidR="007D616A">
        <w:t xml:space="preserve"> radnih</w:t>
      </w:r>
      <w:r>
        <w:t xml:space="preserve"> dana od dana registracije u Agenciji za privredne registre i podnese Zahtev za sprovođenje prinudnog otkupa akcija.</w:t>
      </w:r>
    </w:p>
    <w:p w:rsidR="0010452C" w:rsidRDefault="0010452C" w:rsidP="0010452C">
      <w:pPr>
        <w:spacing w:after="0" w:line="360" w:lineRule="auto"/>
        <w:jc w:val="both"/>
      </w:pPr>
    </w:p>
    <w:p w:rsidR="0010452C" w:rsidRDefault="0010452C" w:rsidP="0010452C">
      <w:pPr>
        <w:spacing w:after="0" w:line="360" w:lineRule="auto"/>
        <w:jc w:val="both"/>
      </w:pPr>
      <w:r>
        <w:t>Registracija i objavljivanje ove Odluke izvršiće se u skladu sa Zakonom i Zakonom o postupku registracije u Age</w:t>
      </w:r>
      <w:r w:rsidR="009E68B8">
        <w:t>n</w:t>
      </w:r>
      <w:r>
        <w:t>ciji za privredne registre.</w:t>
      </w:r>
    </w:p>
    <w:p w:rsidR="0010452C" w:rsidRDefault="0010452C" w:rsidP="0010452C">
      <w:pPr>
        <w:spacing w:after="0" w:line="360" w:lineRule="auto"/>
        <w:jc w:val="both"/>
      </w:pPr>
    </w:p>
    <w:p w:rsidR="0010452C" w:rsidRDefault="0010452C" w:rsidP="0010452C">
      <w:pPr>
        <w:spacing w:after="0" w:line="360" w:lineRule="auto"/>
        <w:jc w:val="both"/>
      </w:pPr>
      <w:r>
        <w:lastRenderedPageBreak/>
        <w:t xml:space="preserve">Ovlašćuje se generalni direktor Društva </w:t>
      </w:r>
      <w:r w:rsidR="007E1C69">
        <w:t>da izvrši sve neophodne tehničke korekcije i izmene ove Odluke, radi uspešne realizacije.</w:t>
      </w:r>
    </w:p>
    <w:p w:rsidR="007E1C69" w:rsidRDefault="007E1C69" w:rsidP="0010452C">
      <w:pPr>
        <w:spacing w:after="0" w:line="360" w:lineRule="auto"/>
        <w:jc w:val="both"/>
      </w:pPr>
    </w:p>
    <w:p w:rsidR="007E1C69" w:rsidRDefault="007E1C69" w:rsidP="0010452C">
      <w:pPr>
        <w:spacing w:after="0" w:line="360" w:lineRule="auto"/>
        <w:jc w:val="both"/>
      </w:pPr>
      <w:r>
        <w:t>Odluka o prinudnom otkupu akcija je u potpunosti u skladu sa Statutom Društva.</w:t>
      </w:r>
    </w:p>
    <w:p w:rsidR="007E1C69" w:rsidRDefault="007E1C69" w:rsidP="0010452C">
      <w:pPr>
        <w:spacing w:after="0" w:line="360" w:lineRule="auto"/>
        <w:jc w:val="both"/>
      </w:pPr>
    </w:p>
    <w:p w:rsidR="007E1C69" w:rsidRDefault="007E1C69" w:rsidP="0010452C">
      <w:pPr>
        <w:spacing w:after="0" w:line="360" w:lineRule="auto"/>
        <w:jc w:val="both"/>
      </w:pPr>
      <w:r>
        <w:t>Odluka stupa na snagu danom donošenja.</w:t>
      </w:r>
    </w:p>
    <w:p w:rsidR="007E1C69" w:rsidRDefault="007E1C69" w:rsidP="0010452C">
      <w:pPr>
        <w:spacing w:after="0" w:line="360" w:lineRule="auto"/>
        <w:jc w:val="both"/>
      </w:pPr>
    </w:p>
    <w:p w:rsidR="007E1C69" w:rsidRDefault="007E1C69" w:rsidP="007E1C69">
      <w:pPr>
        <w:spacing w:after="0" w:line="360" w:lineRule="auto"/>
        <w:jc w:val="center"/>
      </w:pPr>
      <w:r>
        <w:t>Obrazloženje</w:t>
      </w:r>
    </w:p>
    <w:p w:rsidR="007E1C69" w:rsidRDefault="007E1C69" w:rsidP="007E1C69">
      <w:pPr>
        <w:spacing w:after="0" w:line="360" w:lineRule="auto"/>
        <w:jc w:val="center"/>
      </w:pPr>
    </w:p>
    <w:p w:rsidR="007E1C69" w:rsidRDefault="007E1C69" w:rsidP="007E1C69">
      <w:pPr>
        <w:spacing w:after="0" w:line="360" w:lineRule="auto"/>
        <w:jc w:val="both"/>
      </w:pPr>
      <w:r>
        <w:t>Odredbama člana 515. stav 1. Zakona propisano je da na predlog akcionara koji ima akcije koje predstavljaju najmanje 90% osnovnog kapitala društva i koji ima najmanje 90% glasova svih akcionara koji poseduju obične akcije, društvo donosi odluku o prinudnom otkupu svih akcija preostalih akcionara.</w:t>
      </w:r>
    </w:p>
    <w:p w:rsidR="007E1C69" w:rsidRDefault="007E1C69" w:rsidP="007E1C69">
      <w:pPr>
        <w:spacing w:after="0" w:line="360" w:lineRule="auto"/>
        <w:jc w:val="both"/>
      </w:pPr>
    </w:p>
    <w:p w:rsidR="007E1C69" w:rsidRDefault="007E1C69" w:rsidP="007E1C69">
      <w:pPr>
        <w:spacing w:after="0" w:line="360" w:lineRule="auto"/>
        <w:jc w:val="both"/>
      </w:pPr>
      <w:r>
        <w:t>Otkupilac je podneo Društvu pisani zahtev za prinudni otkup svih akcija preostalih akcionara Društva.</w:t>
      </w:r>
    </w:p>
    <w:p w:rsidR="007E1C69" w:rsidRDefault="007E1C69" w:rsidP="007E1C69">
      <w:pPr>
        <w:spacing w:after="0" w:line="360" w:lineRule="auto"/>
        <w:jc w:val="both"/>
      </w:pPr>
    </w:p>
    <w:p w:rsidR="007E1C69" w:rsidRDefault="007E1C69" w:rsidP="007E1C69">
      <w:pPr>
        <w:spacing w:after="0" w:line="360" w:lineRule="auto"/>
        <w:jc w:val="both"/>
      </w:pPr>
      <w:r>
        <w:t>Odredbom člana 523. Zakona predviđen je izuzetak u pogledu cene akcija u slučaju ponude za preuzimanje akcija.</w:t>
      </w:r>
    </w:p>
    <w:p w:rsidR="007E1C69" w:rsidRDefault="007E1C69" w:rsidP="007E1C69">
      <w:pPr>
        <w:spacing w:after="0" w:line="360" w:lineRule="auto"/>
        <w:jc w:val="both"/>
      </w:pPr>
    </w:p>
    <w:p w:rsidR="007E1C69" w:rsidRDefault="007E1C69" w:rsidP="007E1C69">
      <w:pPr>
        <w:spacing w:after="0" w:line="360" w:lineRule="auto"/>
        <w:jc w:val="both"/>
      </w:pPr>
      <w:r>
        <w:t>Otkupilac koji je putem ponude za preuzimanje ispunio uslov iz člana 515. stav 1. ovog Zakona ima pravo da u roku od tri meseca od dana isteka ponude za preuzimanje sprovede prinudni otkup akcija po uslovima iz ponude za preuzimanje. S obzirom  da je Otkupilac uspešno okončao ponudu za preuzimanje kojom je ispunio</w:t>
      </w:r>
      <w:r w:rsidR="009E68B8">
        <w:t xml:space="preserve"> uslov iz člana 515.stav 1. Zakona, Otkupilac koristi svoje pravo za otkup akcija po uslovima iz ponude za preuzimanje.</w:t>
      </w:r>
    </w:p>
    <w:p w:rsidR="009E68B8" w:rsidRDefault="009E68B8" w:rsidP="007E1C69">
      <w:pPr>
        <w:spacing w:after="0" w:line="360" w:lineRule="auto"/>
        <w:jc w:val="both"/>
      </w:pPr>
    </w:p>
    <w:p w:rsidR="009E68B8" w:rsidRDefault="009E68B8" w:rsidP="007E1C69">
      <w:pPr>
        <w:spacing w:after="0" w:line="360" w:lineRule="auto"/>
        <w:jc w:val="both"/>
      </w:pPr>
      <w:r>
        <w:t>Na osnovu navedenog odlučeno je kao u dispozitivu.</w:t>
      </w:r>
    </w:p>
    <w:p w:rsidR="009E68B8" w:rsidRDefault="009E68B8" w:rsidP="007E1C69">
      <w:pPr>
        <w:spacing w:after="0" w:line="360" w:lineRule="auto"/>
        <w:jc w:val="both"/>
      </w:pPr>
    </w:p>
    <w:p w:rsidR="00F27F37" w:rsidRDefault="00F27F37" w:rsidP="00F27F37">
      <w:pPr>
        <w:spacing w:after="0"/>
      </w:pPr>
    </w:p>
    <w:p w:rsidR="00F27F37" w:rsidRDefault="00F27F37" w:rsidP="00F27F37">
      <w:pPr>
        <w:jc w:val="right"/>
      </w:pPr>
    </w:p>
    <w:p w:rsidR="00F27F37" w:rsidRDefault="00F27F37" w:rsidP="00F27F37">
      <w:pPr>
        <w:jc w:val="right"/>
      </w:pPr>
      <w:r>
        <w:t>Predsednik Odbora direktora</w:t>
      </w:r>
    </w:p>
    <w:p w:rsidR="0067208A" w:rsidRDefault="00F27F37" w:rsidP="00F27F37">
      <w:pPr>
        <w:jc w:val="right"/>
      </w:pPr>
      <w:r>
        <w:t>Avram Milenković</w:t>
      </w:r>
      <w:r>
        <w:cr/>
      </w:r>
    </w:p>
    <w:sectPr w:rsidR="0067208A" w:rsidSect="003E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D67F2"/>
    <w:multiLevelType w:val="hybridMultilevel"/>
    <w:tmpl w:val="C79E6B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37"/>
    <w:rsid w:val="00014957"/>
    <w:rsid w:val="000550C1"/>
    <w:rsid w:val="000757C4"/>
    <w:rsid w:val="0010452C"/>
    <w:rsid w:val="00110B72"/>
    <w:rsid w:val="00251863"/>
    <w:rsid w:val="002838A3"/>
    <w:rsid w:val="002A3843"/>
    <w:rsid w:val="002E42A8"/>
    <w:rsid w:val="003B7A2B"/>
    <w:rsid w:val="003D7093"/>
    <w:rsid w:val="003E654E"/>
    <w:rsid w:val="00434D47"/>
    <w:rsid w:val="004351EE"/>
    <w:rsid w:val="0045448D"/>
    <w:rsid w:val="004C69C7"/>
    <w:rsid w:val="00583503"/>
    <w:rsid w:val="005E3055"/>
    <w:rsid w:val="0067208A"/>
    <w:rsid w:val="0071182E"/>
    <w:rsid w:val="00713199"/>
    <w:rsid w:val="007B023C"/>
    <w:rsid w:val="007C43CB"/>
    <w:rsid w:val="007D616A"/>
    <w:rsid w:val="007E1C69"/>
    <w:rsid w:val="00805EAA"/>
    <w:rsid w:val="0082454D"/>
    <w:rsid w:val="008A5DCF"/>
    <w:rsid w:val="00905FB6"/>
    <w:rsid w:val="009C3F8B"/>
    <w:rsid w:val="009D5ED0"/>
    <w:rsid w:val="009E68B8"/>
    <w:rsid w:val="009F3A22"/>
    <w:rsid w:val="00AB7594"/>
    <w:rsid w:val="00B27AB3"/>
    <w:rsid w:val="00B56728"/>
    <w:rsid w:val="00C073AD"/>
    <w:rsid w:val="00C511E9"/>
    <w:rsid w:val="00CF6174"/>
    <w:rsid w:val="00D1645A"/>
    <w:rsid w:val="00D623A5"/>
    <w:rsid w:val="00D665D0"/>
    <w:rsid w:val="00E46CE5"/>
    <w:rsid w:val="00E62D5A"/>
    <w:rsid w:val="00E82487"/>
    <w:rsid w:val="00E912FF"/>
    <w:rsid w:val="00EE51A3"/>
    <w:rsid w:val="00F27F37"/>
    <w:rsid w:val="00F52CEF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FAB"/>
  <w15:docId w15:val="{E820DEFF-7315-4F54-830B-B4EB19B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ED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3</cp:revision>
  <cp:lastPrinted>2019-08-02T07:13:00Z</cp:lastPrinted>
  <dcterms:created xsi:type="dcterms:W3CDTF">2022-12-29T07:57:00Z</dcterms:created>
  <dcterms:modified xsi:type="dcterms:W3CDTF">2022-12-29T09:14:00Z</dcterms:modified>
</cp:coreProperties>
</file>